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800"/>
        <w:gridCol w:w="8640"/>
      </w:tblGrid>
      <w:tr w:rsidR="00405429" w:rsidTr="00E129D2">
        <w:tc>
          <w:tcPr>
            <w:tcW w:w="10440" w:type="dxa"/>
            <w:gridSpan w:val="2"/>
          </w:tcPr>
          <w:bookmarkStart w:id="0" w:name="_GoBack"/>
          <w:bookmarkEnd w:id="0"/>
          <w:p w:rsidR="00405429" w:rsidRDefault="00E129D2" w:rsidP="00B84939">
            <w:pPr>
              <w:rPr>
                <w:rFonts w:ascii="Arial" w:hAnsi="Arial" w:cs="Arial"/>
                <w:b/>
                <w:bCs/>
                <w:color w:val="999999"/>
              </w:rPr>
            </w:pPr>
            <w:r>
              <w:rPr>
                <w:rFonts w:ascii="Arial" w:hAnsi="Arial" w:cs="Arial"/>
                <w:b/>
                <w:bCs/>
                <w:noProof/>
                <w:color w:val="999999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4D277745" wp14:editId="7E17630F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0</wp:posOffset>
                      </wp:positionV>
                      <wp:extent cx="5914390" cy="1005840"/>
                      <wp:effectExtent l="19050" t="19050" r="10160" b="22860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14390" cy="1005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29D2" w:rsidRPr="00AA5D0E" w:rsidRDefault="00E129D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SOP# 301</w:t>
                                  </w:r>
                                  <w:r w:rsidRPr="00AA5D0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  <w:r w:rsidRPr="00AA5D0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  <w:r w:rsidRPr="00AA5D0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  <w:r w:rsidRPr="00AA5D0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  <w:r w:rsidRPr="00AA5D0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  <w:r w:rsidRPr="00AA5D0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  <w:r w:rsidRPr="00AA5D0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  <w:r w:rsidRPr="00AA5D0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  <w:t xml:space="preserve">Approved </w:t>
                                  </w:r>
                                  <w:proofErr w:type="gramStart"/>
                                  <w:r w:rsidRPr="00AA5D0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By</w:t>
                                  </w:r>
                                  <w:proofErr w:type="gramEnd"/>
                                  <w:r w:rsidRPr="00AA5D0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:</w:t>
                                  </w:r>
                                </w:p>
                                <w:p w:rsidR="00E129D2" w:rsidRPr="00AA5D0E" w:rsidRDefault="00E129D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Field Communications</w:t>
                                  </w:r>
                                  <w:r w:rsidRPr="00AA5D0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  <w:r w:rsidRPr="00AA5D0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  <w:r w:rsidRPr="00AA5D0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  <w:r w:rsidRPr="00AA5D0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  <w:r w:rsidRPr="00AA5D0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  <w:r w:rsidRPr="00AA5D0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</w:p>
                                <w:p w:rsidR="00E129D2" w:rsidRPr="00AA5D0E" w:rsidRDefault="00E129D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 w:rsidRPr="00AA5D0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Effective:</w:t>
                                  </w:r>
                                  <w:r w:rsidRPr="00AA5D0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June 30, 2016</w:t>
                                  </w:r>
                                  <w:r w:rsidRPr="00AA5D0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  <w:r w:rsidRPr="00AA5D0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  <w:r w:rsidRPr="00AA5D0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  <w:r w:rsidRPr="00AA5D0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  <w:r w:rsidRPr="00AA5D0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</w:p>
                                <w:p w:rsidR="00E129D2" w:rsidRPr="00AA5D0E" w:rsidRDefault="00E129D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Updated</w:t>
                                  </w:r>
                                  <w:r w:rsidRPr="00AA5D0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:</w:t>
                                  </w:r>
                                  <w:r w:rsidRPr="00AA5D0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N/A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  <w:t>Chad Newland</w:t>
                                  </w:r>
                                </w:p>
                                <w:p w:rsidR="00E129D2" w:rsidRPr="00AA5D0E" w:rsidRDefault="00E129D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Reviewed</w:t>
                                  </w:r>
                                  <w:r w:rsidRPr="00AA5D0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:</w:t>
                                  </w:r>
                                  <w:r w:rsidRPr="00AA5D0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June 30, 2016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  <w:t>Operations Manager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2777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4.9pt;margin-top:0;width:465.7pt;height:79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" strokeweight="2.25pt">
                      <v:fill opacity="0"/>
                      <v:stroke linestyle="thinThin"/>
                      <v:textbox>
                        <w:txbxContent>
                          <w:p w:rsidR="00E129D2" w:rsidRPr="00AA5D0E" w:rsidRDefault="00E129D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SOP# 301</w:t>
                            </w:r>
                            <w:r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  <w:t>Approved By:</w:t>
                            </w:r>
                          </w:p>
                          <w:p w:rsidR="00E129D2" w:rsidRPr="00AA5D0E" w:rsidRDefault="00E129D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Field Communications</w:t>
                            </w:r>
                            <w:r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</w:p>
                          <w:p w:rsidR="00E129D2" w:rsidRPr="00AA5D0E" w:rsidRDefault="00E129D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Effective:</w:t>
                            </w:r>
                            <w:r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June 30, 2016</w:t>
                            </w:r>
                            <w:r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</w:p>
                          <w:p w:rsidR="00E129D2" w:rsidRPr="00AA5D0E" w:rsidRDefault="00E129D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Updated</w:t>
                            </w:r>
                            <w:r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:</w:t>
                            </w:r>
                            <w:r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N/A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  <w:t>Chad Newland</w:t>
                            </w:r>
                          </w:p>
                          <w:p w:rsidR="00E129D2" w:rsidRPr="00AA5D0E" w:rsidRDefault="00E129D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Reviewed</w:t>
                            </w:r>
                            <w:r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:</w:t>
                            </w:r>
                            <w:r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June 30, 2016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  <w:t>Operations Manager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405429" w:rsidRDefault="00405429" w:rsidP="00B8493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129D2" w:rsidRDefault="00E129D2" w:rsidP="00B8493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129D2" w:rsidRDefault="00E129D2" w:rsidP="00B8493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129D2" w:rsidRDefault="00E129D2" w:rsidP="00B8493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129D2" w:rsidRDefault="00E129D2" w:rsidP="00B8493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405429" w:rsidRDefault="00405429" w:rsidP="00B8493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RESOURCE LOG ON/OFF</w:t>
            </w:r>
          </w:p>
          <w:p w:rsidR="00405429" w:rsidRDefault="00405429" w:rsidP="00B8493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405429" w:rsidRDefault="00405429" w:rsidP="00B84939">
            <w:pPr>
              <w:jc w:val="center"/>
              <w:rPr>
                <w:rFonts w:ascii="Arial" w:hAnsi="Arial" w:cs="Arial"/>
                <w:b/>
                <w:bCs/>
                <w:color w:val="999999"/>
              </w:rPr>
            </w:pPr>
          </w:p>
        </w:tc>
      </w:tr>
      <w:tr w:rsidR="00405429" w:rsidRPr="00E129D2" w:rsidTr="00E129D2">
        <w:tc>
          <w:tcPr>
            <w:tcW w:w="1800" w:type="dxa"/>
          </w:tcPr>
          <w:p w:rsidR="00405429" w:rsidRPr="00E129D2" w:rsidRDefault="00E129D2" w:rsidP="00B84939">
            <w:pPr>
              <w:jc w:val="both"/>
              <w:rPr>
                <w:rFonts w:ascii="Arial" w:hAnsi="Arial" w:cs="Arial"/>
                <w:sz w:val="20"/>
              </w:rPr>
            </w:pPr>
            <w:r w:rsidRPr="00E129D2">
              <w:rPr>
                <w:rFonts w:ascii="Arial" w:hAnsi="Arial" w:cs="Arial"/>
                <w:sz w:val="20"/>
              </w:rPr>
              <w:t>POLICY</w:t>
            </w:r>
          </w:p>
          <w:p w:rsidR="00405429" w:rsidRPr="00E129D2" w:rsidRDefault="00405429" w:rsidP="00B84939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E129D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640" w:type="dxa"/>
          </w:tcPr>
          <w:p w:rsidR="00405429" w:rsidRPr="00E129D2" w:rsidRDefault="00405429" w:rsidP="00B84939">
            <w:pPr>
              <w:jc w:val="both"/>
              <w:rPr>
                <w:rFonts w:ascii="Arial" w:hAnsi="Arial" w:cs="Arial"/>
              </w:rPr>
            </w:pPr>
            <w:r w:rsidRPr="00E129D2">
              <w:rPr>
                <w:rFonts w:ascii="Arial" w:hAnsi="Arial" w:cs="Arial"/>
              </w:rPr>
              <w:t>Con</w:t>
            </w:r>
            <w:r w:rsidR="00DB2BB0">
              <w:rPr>
                <w:rFonts w:ascii="Arial" w:hAnsi="Arial" w:cs="Arial"/>
              </w:rPr>
              <w:t>F</w:t>
            </w:r>
            <w:r w:rsidRPr="00E129D2">
              <w:rPr>
                <w:rFonts w:ascii="Arial" w:hAnsi="Arial" w:cs="Arial"/>
              </w:rPr>
              <w:t>ire-EMS will maintain ac</w:t>
            </w:r>
            <w:r w:rsidR="00DB2BB0">
              <w:rPr>
                <w:rFonts w:ascii="Arial" w:hAnsi="Arial" w:cs="Arial"/>
              </w:rPr>
              <w:t>c</w:t>
            </w:r>
            <w:r w:rsidRPr="00E129D2">
              <w:rPr>
                <w:rFonts w:ascii="Arial" w:hAnsi="Arial" w:cs="Arial"/>
              </w:rPr>
              <w:t>u</w:t>
            </w:r>
            <w:r w:rsidR="00DB2BB0">
              <w:rPr>
                <w:rFonts w:ascii="Arial" w:hAnsi="Arial" w:cs="Arial"/>
              </w:rPr>
              <w:t>ra</w:t>
            </w:r>
            <w:r w:rsidRPr="00E129D2">
              <w:rPr>
                <w:rFonts w:ascii="Arial" w:hAnsi="Arial" w:cs="Arial"/>
              </w:rPr>
              <w:t>te crew</w:t>
            </w:r>
            <w:r w:rsidR="006D7D74" w:rsidRPr="00E129D2">
              <w:rPr>
                <w:rFonts w:ascii="Arial" w:hAnsi="Arial" w:cs="Arial"/>
              </w:rPr>
              <w:t>,</w:t>
            </w:r>
            <w:r w:rsidRPr="00E129D2">
              <w:rPr>
                <w:rFonts w:ascii="Arial" w:hAnsi="Arial" w:cs="Arial"/>
              </w:rPr>
              <w:t xml:space="preserve"> vehicle and</w:t>
            </w:r>
            <w:r w:rsidR="00DB2BB0">
              <w:rPr>
                <w:rFonts w:ascii="Arial" w:hAnsi="Arial" w:cs="Arial"/>
              </w:rPr>
              <w:t xml:space="preserve"> contact information for all on-</w:t>
            </w:r>
            <w:r w:rsidRPr="00E129D2">
              <w:rPr>
                <w:rFonts w:ascii="Arial" w:hAnsi="Arial" w:cs="Arial"/>
              </w:rPr>
              <w:t>duty units at all times.</w:t>
            </w:r>
          </w:p>
          <w:p w:rsidR="00405429" w:rsidRPr="00E129D2" w:rsidRDefault="00405429" w:rsidP="00B84939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405429" w:rsidRPr="00E129D2" w:rsidTr="00E129D2">
        <w:tc>
          <w:tcPr>
            <w:tcW w:w="1800" w:type="dxa"/>
          </w:tcPr>
          <w:p w:rsidR="00405429" w:rsidRPr="00E129D2" w:rsidRDefault="00E129D2" w:rsidP="00B84939">
            <w:pPr>
              <w:jc w:val="both"/>
              <w:rPr>
                <w:rFonts w:ascii="Arial" w:hAnsi="Arial" w:cs="Arial"/>
                <w:sz w:val="20"/>
              </w:rPr>
            </w:pPr>
            <w:r w:rsidRPr="00E129D2">
              <w:rPr>
                <w:rFonts w:ascii="Arial" w:hAnsi="Arial" w:cs="Arial"/>
                <w:sz w:val="20"/>
              </w:rPr>
              <w:t>PURPOSE</w:t>
            </w:r>
          </w:p>
          <w:p w:rsidR="00405429" w:rsidRPr="00E129D2" w:rsidRDefault="00405429" w:rsidP="00B84939">
            <w:pPr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8640" w:type="dxa"/>
          </w:tcPr>
          <w:p w:rsidR="00405429" w:rsidRPr="00E129D2" w:rsidRDefault="00405429" w:rsidP="00B84939">
            <w:pPr>
              <w:jc w:val="both"/>
              <w:rPr>
                <w:rFonts w:ascii="Arial" w:hAnsi="Arial" w:cs="Arial"/>
                <w:bCs/>
              </w:rPr>
            </w:pPr>
            <w:r w:rsidRPr="00E129D2">
              <w:rPr>
                <w:rFonts w:ascii="Arial" w:hAnsi="Arial" w:cs="Arial"/>
                <w:bCs/>
              </w:rPr>
              <w:t>To provide a co</w:t>
            </w:r>
            <w:r w:rsidR="00DB2BB0">
              <w:rPr>
                <w:rFonts w:ascii="Arial" w:hAnsi="Arial" w:cs="Arial"/>
                <w:bCs/>
              </w:rPr>
              <w:t>nsistent and accurate daily log-</w:t>
            </w:r>
            <w:r w:rsidRPr="00E129D2">
              <w:rPr>
                <w:rFonts w:ascii="Arial" w:hAnsi="Arial" w:cs="Arial"/>
                <w:bCs/>
              </w:rPr>
              <w:t>on and tracking process for personnel by unit and vehicle ID.</w:t>
            </w:r>
          </w:p>
          <w:p w:rsidR="00405429" w:rsidRPr="00E129D2" w:rsidRDefault="00405429" w:rsidP="00B84939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405429" w:rsidRPr="00E129D2" w:rsidTr="00E129D2">
        <w:tc>
          <w:tcPr>
            <w:tcW w:w="1800" w:type="dxa"/>
          </w:tcPr>
          <w:p w:rsidR="00405429" w:rsidRPr="00E129D2" w:rsidRDefault="00405429" w:rsidP="00B84939">
            <w:pPr>
              <w:jc w:val="both"/>
              <w:rPr>
                <w:rFonts w:ascii="Arial" w:hAnsi="Arial" w:cs="Arial"/>
                <w:sz w:val="20"/>
              </w:rPr>
            </w:pPr>
          </w:p>
          <w:p w:rsidR="00405429" w:rsidRPr="00E129D2" w:rsidRDefault="00E129D2" w:rsidP="00B84939">
            <w:pPr>
              <w:jc w:val="both"/>
              <w:rPr>
                <w:rFonts w:ascii="Arial" w:hAnsi="Arial" w:cs="Arial"/>
                <w:sz w:val="20"/>
              </w:rPr>
            </w:pPr>
            <w:r w:rsidRPr="00E129D2">
              <w:rPr>
                <w:rFonts w:ascii="Arial" w:hAnsi="Arial" w:cs="Arial"/>
                <w:sz w:val="20"/>
              </w:rPr>
              <w:t>PROCEDURE</w:t>
            </w:r>
          </w:p>
          <w:p w:rsidR="00405429" w:rsidRPr="00E129D2" w:rsidRDefault="00405429" w:rsidP="00B84939">
            <w:pPr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8640" w:type="dxa"/>
          </w:tcPr>
          <w:p w:rsidR="00405429" w:rsidRPr="00E129D2" w:rsidRDefault="00405429" w:rsidP="00B84939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405429" w:rsidRPr="00C857C9" w:rsidRDefault="00405429" w:rsidP="00C857C9">
      <w:pPr>
        <w:pStyle w:val="ListParagraph"/>
        <w:jc w:val="both"/>
        <w:rPr>
          <w:rFonts w:ascii="Arial" w:hAnsi="Arial" w:cs="Arial"/>
        </w:rPr>
      </w:pPr>
    </w:p>
    <w:p w:rsidR="00405429" w:rsidRPr="00E129D2" w:rsidRDefault="00405429" w:rsidP="00C857C9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Cs w:val="28"/>
        </w:rPr>
      </w:pPr>
      <w:r w:rsidRPr="00E129D2">
        <w:rPr>
          <w:rFonts w:ascii="Arial" w:hAnsi="Arial" w:cs="Arial"/>
          <w:b/>
          <w:szCs w:val="28"/>
        </w:rPr>
        <w:t>L</w:t>
      </w:r>
      <w:r w:rsidR="00E129D2" w:rsidRPr="00E129D2">
        <w:rPr>
          <w:rFonts w:ascii="Arial" w:hAnsi="Arial" w:cs="Arial"/>
          <w:b/>
          <w:szCs w:val="28"/>
        </w:rPr>
        <w:t>OGGING</w:t>
      </w:r>
      <w:r w:rsidRPr="00E129D2">
        <w:rPr>
          <w:rFonts w:ascii="Arial" w:hAnsi="Arial" w:cs="Arial"/>
          <w:b/>
          <w:szCs w:val="28"/>
        </w:rPr>
        <w:t xml:space="preserve"> U</w:t>
      </w:r>
      <w:r w:rsidR="00E129D2" w:rsidRPr="00E129D2">
        <w:rPr>
          <w:rFonts w:ascii="Arial" w:hAnsi="Arial" w:cs="Arial"/>
          <w:b/>
          <w:szCs w:val="28"/>
        </w:rPr>
        <w:t>NITS</w:t>
      </w:r>
      <w:r w:rsidRPr="00E129D2">
        <w:rPr>
          <w:rFonts w:ascii="Arial" w:hAnsi="Arial" w:cs="Arial"/>
          <w:b/>
          <w:szCs w:val="28"/>
        </w:rPr>
        <w:t xml:space="preserve"> </w:t>
      </w:r>
      <w:r w:rsidR="00E129D2" w:rsidRPr="00E129D2">
        <w:rPr>
          <w:rFonts w:ascii="Arial" w:hAnsi="Arial" w:cs="Arial"/>
          <w:b/>
          <w:szCs w:val="28"/>
        </w:rPr>
        <w:t>ON</w:t>
      </w:r>
      <w:r w:rsidRPr="00E129D2">
        <w:rPr>
          <w:rFonts w:ascii="Arial" w:hAnsi="Arial" w:cs="Arial"/>
          <w:b/>
          <w:szCs w:val="28"/>
        </w:rPr>
        <w:t>/</w:t>
      </w:r>
      <w:r w:rsidR="00E129D2" w:rsidRPr="00E129D2">
        <w:rPr>
          <w:rFonts w:ascii="Arial" w:hAnsi="Arial" w:cs="Arial"/>
          <w:b/>
          <w:szCs w:val="28"/>
        </w:rPr>
        <w:t>OFF</w:t>
      </w:r>
      <w:r w:rsidRPr="00E129D2">
        <w:rPr>
          <w:rFonts w:ascii="Arial" w:hAnsi="Arial" w:cs="Arial"/>
          <w:b/>
          <w:szCs w:val="28"/>
        </w:rPr>
        <w:t xml:space="preserve"> CAD</w:t>
      </w:r>
    </w:p>
    <w:p w:rsidR="00E129D2" w:rsidRDefault="00E129D2" w:rsidP="00E129D2">
      <w:pPr>
        <w:pStyle w:val="ListParagraph"/>
        <w:ind w:left="1800"/>
        <w:jc w:val="both"/>
        <w:rPr>
          <w:rFonts w:ascii="Arial" w:hAnsi="Arial" w:cs="Arial"/>
        </w:rPr>
      </w:pPr>
    </w:p>
    <w:p w:rsidR="00E4279F" w:rsidRDefault="00E4279F" w:rsidP="00DB2BB0">
      <w:pPr>
        <w:pStyle w:val="ListParagraph"/>
        <w:numPr>
          <w:ilvl w:val="1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Beginning of Shift Procedure</w:t>
      </w:r>
    </w:p>
    <w:p w:rsidR="00405429" w:rsidRDefault="00405429" w:rsidP="00E4279F">
      <w:pPr>
        <w:pStyle w:val="ListParagraph"/>
        <w:numPr>
          <w:ilvl w:val="2"/>
          <w:numId w:val="8"/>
        </w:numPr>
        <w:jc w:val="both"/>
        <w:rPr>
          <w:rFonts w:ascii="Arial" w:hAnsi="Arial" w:cs="Arial"/>
        </w:rPr>
      </w:pPr>
      <w:r w:rsidRPr="00E129D2">
        <w:rPr>
          <w:rFonts w:ascii="Arial" w:hAnsi="Arial" w:cs="Arial"/>
        </w:rPr>
        <w:t>Each dispatcher is responsible for logging on/off resources</w:t>
      </w:r>
      <w:r w:rsidR="000F3CBB">
        <w:rPr>
          <w:rFonts w:ascii="Arial" w:hAnsi="Arial" w:cs="Arial"/>
        </w:rPr>
        <w:t xml:space="preserve"> in their division</w:t>
      </w:r>
      <w:r w:rsidRPr="00E129D2">
        <w:rPr>
          <w:rFonts w:ascii="Arial" w:hAnsi="Arial" w:cs="Arial"/>
        </w:rPr>
        <w:t xml:space="preserve"> of responsibility and shall ensure the following information is accurate and true:</w:t>
      </w:r>
    </w:p>
    <w:p w:rsidR="00E129D2" w:rsidRPr="00E129D2" w:rsidRDefault="00E129D2" w:rsidP="00DB2BB0">
      <w:pPr>
        <w:pStyle w:val="ListParagraph"/>
        <w:ind w:left="1800"/>
        <w:jc w:val="both"/>
        <w:rPr>
          <w:rFonts w:ascii="Arial" w:hAnsi="Arial" w:cs="Arial"/>
        </w:rPr>
      </w:pPr>
    </w:p>
    <w:p w:rsidR="00405429" w:rsidRPr="00E129D2" w:rsidRDefault="00405429" w:rsidP="00E4279F">
      <w:pPr>
        <w:pStyle w:val="ListParagraph"/>
        <w:numPr>
          <w:ilvl w:val="3"/>
          <w:numId w:val="8"/>
        </w:numPr>
        <w:jc w:val="both"/>
        <w:rPr>
          <w:rFonts w:ascii="Arial" w:hAnsi="Arial" w:cs="Arial"/>
        </w:rPr>
      </w:pPr>
      <w:r w:rsidRPr="00E129D2">
        <w:rPr>
          <w:rFonts w:ascii="Arial" w:hAnsi="Arial" w:cs="Arial"/>
        </w:rPr>
        <w:t xml:space="preserve">Correct resource vehicle ID and unit </w:t>
      </w:r>
    </w:p>
    <w:p w:rsidR="00405429" w:rsidRPr="00E129D2" w:rsidRDefault="00405429" w:rsidP="00E4279F">
      <w:pPr>
        <w:pStyle w:val="ListParagraph"/>
        <w:numPr>
          <w:ilvl w:val="3"/>
          <w:numId w:val="8"/>
        </w:numPr>
        <w:jc w:val="both"/>
        <w:rPr>
          <w:rFonts w:ascii="Arial" w:hAnsi="Arial" w:cs="Arial"/>
        </w:rPr>
      </w:pPr>
      <w:r w:rsidRPr="00E129D2">
        <w:rPr>
          <w:rFonts w:ascii="Arial" w:hAnsi="Arial" w:cs="Arial"/>
        </w:rPr>
        <w:t>Correct personnel</w:t>
      </w:r>
    </w:p>
    <w:p w:rsidR="00405429" w:rsidRDefault="00405429" w:rsidP="00E4279F">
      <w:pPr>
        <w:pStyle w:val="ListParagraph"/>
        <w:numPr>
          <w:ilvl w:val="3"/>
          <w:numId w:val="8"/>
        </w:numPr>
        <w:jc w:val="both"/>
        <w:rPr>
          <w:rFonts w:ascii="Arial" w:hAnsi="Arial" w:cs="Arial"/>
        </w:rPr>
      </w:pPr>
      <w:r w:rsidRPr="00E129D2">
        <w:rPr>
          <w:rFonts w:ascii="Arial" w:hAnsi="Arial" w:cs="Arial"/>
        </w:rPr>
        <w:t>Correct shift type and duration</w:t>
      </w:r>
    </w:p>
    <w:p w:rsidR="00E4279F" w:rsidRDefault="00E4279F" w:rsidP="00E4279F">
      <w:pPr>
        <w:pStyle w:val="ListParagraph"/>
        <w:numPr>
          <w:ilvl w:val="2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dispatcher will notify units logging on of any adverse hospital statuses or pending road closures.</w:t>
      </w:r>
    </w:p>
    <w:p w:rsidR="00DB2BB0" w:rsidRPr="00DB2BB0" w:rsidRDefault="00DB2BB0" w:rsidP="00DB2BB0">
      <w:pPr>
        <w:ind w:left="2340"/>
        <w:jc w:val="both"/>
        <w:rPr>
          <w:rFonts w:ascii="Arial" w:hAnsi="Arial" w:cs="Arial"/>
        </w:rPr>
      </w:pPr>
    </w:p>
    <w:p w:rsidR="005F2C25" w:rsidRPr="00E129D2" w:rsidRDefault="00C857C9" w:rsidP="00DB2BB0">
      <w:pPr>
        <w:pStyle w:val="ListParagraph"/>
        <w:numPr>
          <w:ilvl w:val="1"/>
          <w:numId w:val="8"/>
        </w:numPr>
        <w:jc w:val="both"/>
        <w:rPr>
          <w:rFonts w:ascii="Arial" w:hAnsi="Arial" w:cs="Arial"/>
        </w:rPr>
      </w:pPr>
      <w:r w:rsidRPr="00E129D2">
        <w:rPr>
          <w:rFonts w:ascii="Arial" w:hAnsi="Arial" w:cs="Arial"/>
        </w:rPr>
        <w:t>Be</w:t>
      </w:r>
      <w:r w:rsidR="00E4279F">
        <w:rPr>
          <w:rFonts w:ascii="Arial" w:hAnsi="Arial" w:cs="Arial"/>
        </w:rPr>
        <w:t>gi</w:t>
      </w:r>
      <w:r w:rsidRPr="00E129D2">
        <w:rPr>
          <w:rFonts w:ascii="Arial" w:hAnsi="Arial" w:cs="Arial"/>
        </w:rPr>
        <w:t>nning</w:t>
      </w:r>
      <w:r w:rsidR="005F2C25" w:rsidRPr="00E129D2">
        <w:rPr>
          <w:rFonts w:ascii="Arial" w:hAnsi="Arial" w:cs="Arial"/>
        </w:rPr>
        <w:t xml:space="preserve"> of shift and </w:t>
      </w:r>
      <w:r w:rsidR="00DB2BB0">
        <w:rPr>
          <w:rFonts w:ascii="Arial" w:hAnsi="Arial" w:cs="Arial"/>
        </w:rPr>
        <w:t>off-</w:t>
      </w:r>
      <w:r w:rsidR="005F2C25" w:rsidRPr="00E129D2">
        <w:rPr>
          <w:rFonts w:ascii="Arial" w:hAnsi="Arial" w:cs="Arial"/>
        </w:rPr>
        <w:t>duty</w:t>
      </w:r>
      <w:r w:rsidR="006D7D74" w:rsidRPr="00E129D2">
        <w:rPr>
          <w:rFonts w:ascii="Arial" w:hAnsi="Arial" w:cs="Arial"/>
        </w:rPr>
        <w:t xml:space="preserve"> times may </w:t>
      </w:r>
      <w:r w:rsidR="00405429" w:rsidRPr="00E129D2">
        <w:rPr>
          <w:rFonts w:ascii="Arial" w:hAnsi="Arial" w:cs="Arial"/>
        </w:rPr>
        <w:t xml:space="preserve">vary and are the </w:t>
      </w:r>
      <w:r w:rsidR="006D7D74" w:rsidRPr="00E129D2">
        <w:rPr>
          <w:rFonts w:ascii="Arial" w:hAnsi="Arial" w:cs="Arial"/>
        </w:rPr>
        <w:t>dispatcher’s</w:t>
      </w:r>
      <w:r w:rsidR="00405429" w:rsidRPr="00E129D2">
        <w:rPr>
          <w:rFonts w:ascii="Arial" w:hAnsi="Arial" w:cs="Arial"/>
        </w:rPr>
        <w:t xml:space="preserve"> responsibili</w:t>
      </w:r>
      <w:r w:rsidR="005F2C25" w:rsidRPr="00E129D2">
        <w:rPr>
          <w:rFonts w:ascii="Arial" w:hAnsi="Arial" w:cs="Arial"/>
        </w:rPr>
        <w:t xml:space="preserve">ty to </w:t>
      </w:r>
      <w:r w:rsidRPr="00E129D2">
        <w:rPr>
          <w:rFonts w:ascii="Arial" w:hAnsi="Arial" w:cs="Arial"/>
        </w:rPr>
        <w:t>update and track in CAD</w:t>
      </w:r>
      <w:r w:rsidR="005F2C25" w:rsidRPr="00E129D2">
        <w:rPr>
          <w:rFonts w:ascii="Arial" w:hAnsi="Arial" w:cs="Arial"/>
        </w:rPr>
        <w:t>.</w:t>
      </w:r>
    </w:p>
    <w:p w:rsidR="00E129D2" w:rsidRDefault="00E129D2" w:rsidP="00DB2BB0">
      <w:pPr>
        <w:pStyle w:val="ListParagraph"/>
        <w:ind w:left="2520"/>
        <w:jc w:val="both"/>
        <w:rPr>
          <w:rFonts w:ascii="Arial" w:hAnsi="Arial" w:cs="Arial"/>
        </w:rPr>
      </w:pPr>
    </w:p>
    <w:p w:rsidR="005F2C25" w:rsidRPr="00E129D2" w:rsidRDefault="000F3CBB" w:rsidP="00DB2BB0">
      <w:pPr>
        <w:pStyle w:val="ListParagraph"/>
        <w:numPr>
          <w:ilvl w:val="2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Crews will be given 20</w:t>
      </w:r>
      <w:r w:rsidR="005F2C25" w:rsidRPr="00E129D2">
        <w:rPr>
          <w:rFonts w:ascii="Arial" w:hAnsi="Arial" w:cs="Arial"/>
        </w:rPr>
        <w:t xml:space="preserve"> minutes past their schedule</w:t>
      </w:r>
      <w:r w:rsidR="00DB2BB0">
        <w:rPr>
          <w:rFonts w:ascii="Arial" w:hAnsi="Arial" w:cs="Arial"/>
        </w:rPr>
        <w:t>d on-</w:t>
      </w:r>
      <w:r w:rsidR="005F2C25" w:rsidRPr="00E129D2">
        <w:rPr>
          <w:rFonts w:ascii="Arial" w:hAnsi="Arial" w:cs="Arial"/>
        </w:rPr>
        <w:t>d</w:t>
      </w:r>
      <w:r w:rsidR="00DB2BB0">
        <w:rPr>
          <w:rFonts w:ascii="Arial" w:hAnsi="Arial" w:cs="Arial"/>
        </w:rPr>
        <w:t>uty time to log-</w:t>
      </w:r>
      <w:r w:rsidR="005F2C25" w:rsidRPr="00E129D2">
        <w:rPr>
          <w:rFonts w:ascii="Arial" w:hAnsi="Arial" w:cs="Arial"/>
        </w:rPr>
        <w:t>on with their di</w:t>
      </w:r>
      <w:r w:rsidR="00DB2BB0">
        <w:rPr>
          <w:rFonts w:ascii="Arial" w:hAnsi="Arial" w:cs="Arial"/>
        </w:rPr>
        <w:t>visional dispatcher and be call-</w:t>
      </w:r>
      <w:r w:rsidR="005F2C25" w:rsidRPr="00E129D2">
        <w:rPr>
          <w:rFonts w:ascii="Arial" w:hAnsi="Arial" w:cs="Arial"/>
        </w:rPr>
        <w:t>ready.</w:t>
      </w:r>
    </w:p>
    <w:p w:rsidR="00E129D2" w:rsidRDefault="00E129D2" w:rsidP="00DB2BB0">
      <w:pPr>
        <w:pStyle w:val="ListParagraph"/>
        <w:ind w:left="3240"/>
        <w:jc w:val="both"/>
        <w:rPr>
          <w:rFonts w:ascii="Arial" w:hAnsi="Arial" w:cs="Arial"/>
        </w:rPr>
      </w:pPr>
    </w:p>
    <w:p w:rsidR="00405429" w:rsidRDefault="005F2C25" w:rsidP="00DB2BB0">
      <w:pPr>
        <w:pStyle w:val="ListParagraph"/>
        <w:numPr>
          <w:ilvl w:val="3"/>
          <w:numId w:val="8"/>
        </w:numPr>
        <w:jc w:val="both"/>
        <w:rPr>
          <w:rFonts w:ascii="Arial" w:hAnsi="Arial" w:cs="Arial"/>
        </w:rPr>
      </w:pPr>
      <w:r w:rsidRPr="00E129D2">
        <w:rPr>
          <w:rFonts w:ascii="Arial" w:hAnsi="Arial" w:cs="Arial"/>
        </w:rPr>
        <w:t>Should the crew not log</w:t>
      </w:r>
      <w:r w:rsidR="00DB2BB0">
        <w:rPr>
          <w:rFonts w:ascii="Arial" w:hAnsi="Arial" w:cs="Arial"/>
        </w:rPr>
        <w:t>-on</w:t>
      </w:r>
      <w:r w:rsidRPr="00E129D2">
        <w:rPr>
          <w:rFonts w:ascii="Arial" w:hAnsi="Arial" w:cs="Arial"/>
        </w:rPr>
        <w:t xml:space="preserve"> or advise of re</w:t>
      </w:r>
      <w:r w:rsidR="00DB2BB0">
        <w:rPr>
          <w:rFonts w:ascii="Arial" w:hAnsi="Arial" w:cs="Arial"/>
        </w:rPr>
        <w:t>ason for the delayed log-</w:t>
      </w:r>
      <w:r w:rsidR="00784CDC" w:rsidRPr="00E129D2">
        <w:rPr>
          <w:rFonts w:ascii="Arial" w:hAnsi="Arial" w:cs="Arial"/>
        </w:rPr>
        <w:t>on, dispatcher will contact the Divisional EMS Supervisor.</w:t>
      </w:r>
      <w:r w:rsidR="00405429" w:rsidRPr="00E129D2">
        <w:rPr>
          <w:rFonts w:ascii="Arial" w:hAnsi="Arial" w:cs="Arial"/>
        </w:rPr>
        <w:t xml:space="preserve"> </w:t>
      </w:r>
    </w:p>
    <w:p w:rsidR="009F5CEE" w:rsidRDefault="009F5CEE" w:rsidP="00CA5676">
      <w:pPr>
        <w:pStyle w:val="ListParagraph"/>
        <w:numPr>
          <w:ilvl w:val="1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End </w:t>
      </w:r>
      <w:r w:rsidR="000F3CBB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Shift Procedure</w:t>
      </w:r>
    </w:p>
    <w:p w:rsidR="00CA5676" w:rsidRDefault="00CA5676" w:rsidP="009F5CEE">
      <w:pPr>
        <w:pStyle w:val="ListParagraph"/>
        <w:numPr>
          <w:ilvl w:val="2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Dispatcher will make </w:t>
      </w:r>
      <w:r w:rsidR="000F3CBB">
        <w:rPr>
          <w:rFonts w:ascii="Arial" w:hAnsi="Arial" w:cs="Arial"/>
        </w:rPr>
        <w:t>an effort to post units nearing OD time,</w:t>
      </w:r>
      <w:r>
        <w:rPr>
          <w:rFonts w:ascii="Arial" w:hAnsi="Arial" w:cs="Arial"/>
        </w:rPr>
        <w:t xml:space="preserve"> cl</w:t>
      </w:r>
      <w:r w:rsidR="009F5CEE">
        <w:rPr>
          <w:rFonts w:ascii="Arial" w:hAnsi="Arial" w:cs="Arial"/>
        </w:rPr>
        <w:t>ose to their area of deployment.</w:t>
      </w:r>
    </w:p>
    <w:p w:rsidR="009F5CEE" w:rsidRDefault="00673409" w:rsidP="009F5CEE">
      <w:pPr>
        <w:pStyle w:val="ListParagraph"/>
        <w:numPr>
          <w:ilvl w:val="2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During the last hour of a unit’s shift, the d</w:t>
      </w:r>
      <w:r w:rsidR="009F5CEE">
        <w:rPr>
          <w:rFonts w:ascii="Arial" w:hAnsi="Arial" w:cs="Arial"/>
        </w:rPr>
        <w:t xml:space="preserve">ispatcher will double post off going units with crews </w:t>
      </w:r>
      <w:r>
        <w:rPr>
          <w:rFonts w:ascii="Arial" w:hAnsi="Arial" w:cs="Arial"/>
        </w:rPr>
        <w:t xml:space="preserve">that have </w:t>
      </w:r>
      <w:r w:rsidR="009F5CEE">
        <w:rPr>
          <w:rFonts w:ascii="Arial" w:hAnsi="Arial" w:cs="Arial"/>
        </w:rPr>
        <w:t xml:space="preserve">later OD times in an effort to </w:t>
      </w:r>
      <w:r w:rsidR="00E328F3">
        <w:rPr>
          <w:rFonts w:ascii="Arial" w:hAnsi="Arial" w:cs="Arial"/>
        </w:rPr>
        <w:t>mitigate</w:t>
      </w:r>
      <w:r w:rsidR="009F5C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holdovers</w:t>
      </w:r>
      <w:r w:rsidR="009F5CEE">
        <w:rPr>
          <w:rFonts w:ascii="Arial" w:hAnsi="Arial" w:cs="Arial"/>
        </w:rPr>
        <w:t>.</w:t>
      </w:r>
    </w:p>
    <w:p w:rsidR="00673409" w:rsidRDefault="00FB1345" w:rsidP="00673409">
      <w:pPr>
        <w:pStyle w:val="ListParagraph"/>
        <w:numPr>
          <w:ilvl w:val="3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Dispatchers will double post </w:t>
      </w:r>
      <w:r w:rsidR="00673409">
        <w:rPr>
          <w:rFonts w:ascii="Arial" w:hAnsi="Arial" w:cs="Arial"/>
        </w:rPr>
        <w:t xml:space="preserve">units in the last hour of their shift </w:t>
      </w:r>
      <w:r>
        <w:rPr>
          <w:rFonts w:ascii="Arial" w:hAnsi="Arial" w:cs="Arial"/>
        </w:rPr>
        <w:t>in accordance with</w:t>
      </w:r>
      <w:r w:rsidR="00673409">
        <w:rPr>
          <w:rFonts w:ascii="Arial" w:hAnsi="Arial" w:cs="Arial"/>
        </w:rPr>
        <w:t xml:space="preserve"> the requirements set forth in the System Status Plan.  </w:t>
      </w:r>
    </w:p>
    <w:p w:rsidR="009F5CEE" w:rsidRDefault="009F5CEE" w:rsidP="009F5CEE">
      <w:pPr>
        <w:pStyle w:val="ListParagraph"/>
        <w:numPr>
          <w:ilvl w:val="2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Dispatch is able to release crews for</w:t>
      </w:r>
      <w:r w:rsidR="000F3CBB">
        <w:rPr>
          <w:rFonts w:ascii="Arial" w:hAnsi="Arial" w:cs="Arial"/>
        </w:rPr>
        <w:t xml:space="preserve"> OD PREP at 30 minutes prior to</w:t>
      </w:r>
      <w:r>
        <w:rPr>
          <w:rFonts w:ascii="Arial" w:hAnsi="Arial" w:cs="Arial"/>
        </w:rPr>
        <w:t xml:space="preserve"> the end of their scheduled shift</w:t>
      </w:r>
    </w:p>
    <w:p w:rsidR="009F5CEE" w:rsidRDefault="009F5CEE" w:rsidP="009F5CEE">
      <w:pPr>
        <w:pStyle w:val="ListParagraph"/>
        <w:numPr>
          <w:ilvl w:val="3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division system must maintain status 2 in order to release unit for OD PREP</w:t>
      </w:r>
    </w:p>
    <w:p w:rsidR="009F5CEE" w:rsidRPr="00E129D2" w:rsidRDefault="009F5CEE" w:rsidP="009F5CEE">
      <w:pPr>
        <w:pStyle w:val="ListParagraph"/>
        <w:numPr>
          <w:ilvl w:val="2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FINAL OD will be granted</w:t>
      </w:r>
      <w:r w:rsidR="00DF0413">
        <w:rPr>
          <w:rFonts w:ascii="Arial" w:hAnsi="Arial" w:cs="Arial"/>
        </w:rPr>
        <w:t xml:space="preserve"> 10 minutes prior to the </w:t>
      </w:r>
      <w:r>
        <w:rPr>
          <w:rFonts w:ascii="Arial" w:hAnsi="Arial" w:cs="Arial"/>
        </w:rPr>
        <w:t>end of a unit</w:t>
      </w:r>
      <w:r w:rsidR="00DF0413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s scheduled shift as levels allow. </w:t>
      </w:r>
    </w:p>
    <w:p w:rsidR="00E129D2" w:rsidRDefault="00E129D2" w:rsidP="00DB2BB0">
      <w:pPr>
        <w:pStyle w:val="ListParagraph"/>
        <w:ind w:left="1800"/>
        <w:jc w:val="both"/>
        <w:rPr>
          <w:rFonts w:ascii="Arial" w:hAnsi="Arial" w:cs="Arial"/>
        </w:rPr>
      </w:pPr>
    </w:p>
    <w:p w:rsidR="00405429" w:rsidRDefault="00405429" w:rsidP="00DB2BB0">
      <w:pPr>
        <w:pStyle w:val="ListParagraph"/>
        <w:numPr>
          <w:ilvl w:val="1"/>
          <w:numId w:val="8"/>
        </w:numPr>
        <w:jc w:val="both"/>
        <w:rPr>
          <w:rFonts w:ascii="Arial" w:hAnsi="Arial" w:cs="Arial"/>
        </w:rPr>
      </w:pPr>
      <w:r w:rsidRPr="00E129D2">
        <w:rPr>
          <w:rFonts w:ascii="Arial" w:hAnsi="Arial" w:cs="Arial"/>
        </w:rPr>
        <w:t xml:space="preserve">Demand data is vital to efficiency and therefore all units must be </w:t>
      </w:r>
      <w:r w:rsidR="00C857C9" w:rsidRPr="00E129D2">
        <w:rPr>
          <w:rFonts w:ascii="Arial" w:hAnsi="Arial" w:cs="Arial"/>
        </w:rPr>
        <w:t>logged off “real time”</w:t>
      </w:r>
      <w:r w:rsidR="00DB2BB0">
        <w:rPr>
          <w:rFonts w:ascii="Arial" w:hAnsi="Arial" w:cs="Arial"/>
        </w:rPr>
        <w:t xml:space="preserve"> as they are cleared for end of </w:t>
      </w:r>
      <w:r w:rsidR="00C857C9" w:rsidRPr="00E129D2">
        <w:rPr>
          <w:rFonts w:ascii="Arial" w:hAnsi="Arial" w:cs="Arial"/>
        </w:rPr>
        <w:t>shift</w:t>
      </w:r>
      <w:r w:rsidRPr="00E129D2">
        <w:rPr>
          <w:rFonts w:ascii="Arial" w:hAnsi="Arial" w:cs="Arial"/>
        </w:rPr>
        <w:t xml:space="preserve">. It will be the </w:t>
      </w:r>
      <w:r w:rsidR="00784CDC" w:rsidRPr="00E129D2">
        <w:rPr>
          <w:rFonts w:ascii="Arial" w:hAnsi="Arial" w:cs="Arial"/>
        </w:rPr>
        <w:t>dispatcher’s</w:t>
      </w:r>
      <w:r w:rsidRPr="00E129D2">
        <w:rPr>
          <w:rFonts w:ascii="Arial" w:hAnsi="Arial" w:cs="Arial"/>
        </w:rPr>
        <w:t xml:space="preserve"> responsibility to manage and correctly log units on and off in CAD.</w:t>
      </w:r>
      <w:r w:rsidR="00CA5676">
        <w:rPr>
          <w:rFonts w:ascii="Arial" w:hAnsi="Arial" w:cs="Arial"/>
        </w:rPr>
        <w:t xml:space="preserve"> </w:t>
      </w:r>
    </w:p>
    <w:p w:rsidR="000F3CBB" w:rsidRDefault="000F3CBB" w:rsidP="00DB2BB0">
      <w:pPr>
        <w:pStyle w:val="ListParagraph"/>
        <w:numPr>
          <w:ilvl w:val="1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Daily Unit Hour sheets will be filled out completely for each division and submitted to On Duty Lead or Supervisor upon completion.</w:t>
      </w:r>
    </w:p>
    <w:sectPr w:rsidR="000F3CBB" w:rsidSect="00B849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64" w:right="1440" w:bottom="864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3F0" w:rsidRDefault="000263F0" w:rsidP="00405429">
      <w:r>
        <w:separator/>
      </w:r>
    </w:p>
  </w:endnote>
  <w:endnote w:type="continuationSeparator" w:id="0">
    <w:p w:rsidR="000263F0" w:rsidRDefault="000263F0" w:rsidP="0040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284" w:rsidRDefault="000F72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939" w:rsidRDefault="00B84939" w:rsidP="00B84939">
    <w:pPr>
      <w:pStyle w:val="Footer"/>
      <w:jc w:val="center"/>
      <w:rPr>
        <w:rFonts w:ascii="Calibri" w:hAnsi="Calibri"/>
        <w:b/>
        <w:bCs/>
      </w:rPr>
    </w:pPr>
  </w:p>
  <w:p w:rsidR="00B84939" w:rsidRPr="00262018" w:rsidRDefault="00B84939" w:rsidP="00B84939">
    <w:pPr>
      <w:pStyle w:val="Footer"/>
      <w:jc w:val="center"/>
      <w:rPr>
        <w:rFonts w:ascii="Calibri" w:hAnsi="Calibri"/>
        <w:sz w:val="6"/>
        <w:szCs w:val="6"/>
      </w:rPr>
    </w:pPr>
  </w:p>
  <w:p w:rsidR="00B84939" w:rsidRDefault="00B84939" w:rsidP="00405429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284" w:rsidRDefault="000F72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3F0" w:rsidRDefault="000263F0" w:rsidP="00405429">
      <w:r>
        <w:separator/>
      </w:r>
    </w:p>
  </w:footnote>
  <w:footnote w:type="continuationSeparator" w:id="0">
    <w:p w:rsidR="000263F0" w:rsidRDefault="000263F0" w:rsidP="00405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284" w:rsidRDefault="000F72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9D2" w:rsidRDefault="00E129D2" w:rsidP="00E129D2">
    <w:pPr>
      <w:pStyle w:val="Header"/>
      <w:jc w:val="center"/>
    </w:pPr>
    <w:r>
      <w:rPr>
        <w:noProof/>
      </w:rPr>
      <w:drawing>
        <wp:inline distT="0" distB="0" distL="0" distR="0">
          <wp:extent cx="1009650" cy="1306606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06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4939" w:rsidRDefault="00B849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284" w:rsidRDefault="000F72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7CCC"/>
    <w:multiLevelType w:val="multilevel"/>
    <w:tmpl w:val="320A2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0D436DC4"/>
    <w:multiLevelType w:val="multilevel"/>
    <w:tmpl w:val="320A2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1D80710E"/>
    <w:multiLevelType w:val="multilevel"/>
    <w:tmpl w:val="82963A50"/>
    <w:lvl w:ilvl="0">
      <w:start w:val="1"/>
      <w:numFmt w:val="upperLetter"/>
      <w:lvlText w:val="%1."/>
      <w:lvlJc w:val="left"/>
      <w:pPr>
        <w:tabs>
          <w:tab w:val="num" w:pos="2700"/>
        </w:tabs>
        <w:ind w:left="234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3420"/>
        </w:tabs>
        <w:ind w:left="3060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4140"/>
        </w:tabs>
        <w:ind w:left="3780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%4"/>
      <w:lvlJc w:val="left"/>
      <w:pPr>
        <w:tabs>
          <w:tab w:val="num" w:pos="5220"/>
        </w:tabs>
        <w:ind w:left="4500" w:firstLine="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5580"/>
        </w:tabs>
        <w:ind w:left="5220" w:firstLine="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6300"/>
        </w:tabs>
        <w:ind w:left="594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7020"/>
        </w:tabs>
        <w:ind w:left="6660" w:firstLine="0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8100"/>
        </w:tabs>
        <w:ind w:left="738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8460"/>
        </w:tabs>
        <w:ind w:left="8100" w:firstLine="0"/>
      </w:pPr>
      <w:rPr>
        <w:rFonts w:hint="default"/>
      </w:rPr>
    </w:lvl>
  </w:abstractNum>
  <w:abstractNum w:abstractNumId="3" w15:restartNumberingAfterBreak="0">
    <w:nsid w:val="29DD4C17"/>
    <w:multiLevelType w:val="multilevel"/>
    <w:tmpl w:val="320A2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 w15:restartNumberingAfterBreak="0">
    <w:nsid w:val="32E2483C"/>
    <w:multiLevelType w:val="multilevel"/>
    <w:tmpl w:val="C67E8A58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1980"/>
        </w:tabs>
        <w:ind w:left="1620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160" w:firstLine="0"/>
      </w:pPr>
      <w:rPr>
        <w:rFonts w:ascii="Arial" w:eastAsia="Times New Roman" w:hAnsi="Arial" w:cs="Arial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5760"/>
        </w:tabs>
        <w:ind w:left="504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423E0B19"/>
    <w:multiLevelType w:val="multilevel"/>
    <w:tmpl w:val="320A2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  <w:sz w:val="2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  <w:sz w:val="2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  <w:sz w:val="20"/>
      </w:rPr>
    </w:lvl>
  </w:abstractNum>
  <w:abstractNum w:abstractNumId="6" w15:restartNumberingAfterBreak="0">
    <w:nsid w:val="5F0B6F6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84C72E1"/>
    <w:multiLevelType w:val="multilevel"/>
    <w:tmpl w:val="320A2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29"/>
    <w:rsid w:val="000220EE"/>
    <w:rsid w:val="000263F0"/>
    <w:rsid w:val="000F3CBB"/>
    <w:rsid w:val="000F7284"/>
    <w:rsid w:val="00191A1D"/>
    <w:rsid w:val="002B0560"/>
    <w:rsid w:val="003040FA"/>
    <w:rsid w:val="00405429"/>
    <w:rsid w:val="00482D08"/>
    <w:rsid w:val="005F2C25"/>
    <w:rsid w:val="006567C4"/>
    <w:rsid w:val="00673409"/>
    <w:rsid w:val="006D7D74"/>
    <w:rsid w:val="00784CDC"/>
    <w:rsid w:val="007A054B"/>
    <w:rsid w:val="008F241F"/>
    <w:rsid w:val="009F5CEE"/>
    <w:rsid w:val="00A80A7A"/>
    <w:rsid w:val="00B3787D"/>
    <w:rsid w:val="00B84939"/>
    <w:rsid w:val="00BD04A5"/>
    <w:rsid w:val="00C406C4"/>
    <w:rsid w:val="00C857C9"/>
    <w:rsid w:val="00CA5676"/>
    <w:rsid w:val="00DB2BB0"/>
    <w:rsid w:val="00DF0413"/>
    <w:rsid w:val="00E129D2"/>
    <w:rsid w:val="00E328F3"/>
    <w:rsid w:val="00E4279F"/>
    <w:rsid w:val="00E91163"/>
    <w:rsid w:val="00E91ADC"/>
    <w:rsid w:val="00F235ED"/>
    <w:rsid w:val="00FB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9B8F76-827C-4F69-A354-E0E634F4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0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4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4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4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54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42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9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9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Hunsaker, Jacquelyn</dc:creator>
  <cp:lastModifiedBy>Newland, Chad</cp:lastModifiedBy>
  <cp:revision>6</cp:revision>
  <dcterms:created xsi:type="dcterms:W3CDTF">2016-08-09T18:14:00Z</dcterms:created>
  <dcterms:modified xsi:type="dcterms:W3CDTF">2016-10-18T18:27:00Z</dcterms:modified>
</cp:coreProperties>
</file>